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A2D91">
      <w:pPr>
        <w:spacing w:line="460" w:lineRule="exact"/>
        <w:jc w:val="center"/>
        <w:rPr>
          <w:rFonts w:hint="eastAsia" w:ascii="黑体" w:hAnsi="黑体" w:eastAsia="黑体" w:cs="Times New Roman"/>
          <w:b/>
          <w:bCs/>
          <w:color w:val="auto"/>
          <w:kern w:val="2"/>
          <w:sz w:val="32"/>
          <w:szCs w:val="32"/>
          <w:highlight w:val="none"/>
          <w:lang w:val="en-US" w:eastAsia="zh-CN" w:bidi="ar-SA"/>
        </w:rPr>
      </w:pPr>
      <w:r>
        <w:rPr>
          <w:rFonts w:hint="eastAsia" w:ascii="黑体" w:hAnsi="黑体" w:eastAsia="黑体" w:cs="Times New Roman"/>
          <w:b/>
          <w:bCs/>
          <w:color w:val="auto"/>
          <w:kern w:val="2"/>
          <w:sz w:val="32"/>
          <w:szCs w:val="32"/>
          <w:highlight w:val="none"/>
          <w:lang w:val="en-US" w:eastAsia="zh-CN" w:bidi="ar-SA"/>
        </w:rPr>
        <w:t xml:space="preserve">     </w:t>
      </w:r>
      <w:bookmarkStart w:id="0" w:name="_GoBack"/>
      <w:r>
        <w:rPr>
          <w:rFonts w:hint="eastAsia" w:ascii="黑体" w:hAnsi="黑体" w:eastAsia="黑体" w:cs="Times New Roman"/>
          <w:b/>
          <w:bCs/>
          <w:color w:val="auto"/>
          <w:kern w:val="2"/>
          <w:sz w:val="32"/>
          <w:szCs w:val="32"/>
          <w:highlight w:val="none"/>
          <w:lang w:val="en-US" w:eastAsia="zh-CN" w:bidi="ar-SA"/>
        </w:rPr>
        <w:t>新化县振兴南路农贸市场项目可行性研究报告编制服务采购项目中标候选人公示</w:t>
      </w:r>
      <w:bookmarkEnd w:id="0"/>
    </w:p>
    <w:p w14:paraId="69FF6B30">
      <w:pPr>
        <w:spacing w:line="46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根据招标投标相关法律法规及招标文件的规定，</w:t>
      </w:r>
      <w:r>
        <w:rPr>
          <w:rFonts w:hint="eastAsia" w:ascii="宋体" w:hAnsi="宋体"/>
          <w:bCs/>
          <w:color w:val="auto"/>
          <w:kern w:val="0"/>
          <w:szCs w:val="21"/>
          <w:highlight w:val="none"/>
          <w:lang w:val="en-US" w:eastAsia="zh-CN"/>
        </w:rPr>
        <w:t>新化县振兴南路农贸市场项目可行性研究报告编制服务采购项目</w:t>
      </w:r>
      <w:r>
        <w:rPr>
          <w:rFonts w:hint="eastAsia" w:ascii="宋体" w:hAnsi="宋体"/>
          <w:bCs/>
          <w:color w:val="auto"/>
          <w:kern w:val="0"/>
          <w:szCs w:val="21"/>
          <w:highlight w:val="none"/>
        </w:rPr>
        <w:t>评标工作已经结束，评标委员会推荐了以下</w:t>
      </w:r>
      <w:r>
        <w:rPr>
          <w:rFonts w:hint="eastAsia" w:ascii="宋体" w:hAnsi="宋体"/>
          <w:bCs/>
          <w:color w:val="auto"/>
          <w:kern w:val="0"/>
          <w:szCs w:val="21"/>
          <w:highlight w:val="none"/>
          <w:lang w:val="en-US" w:eastAsia="zh-CN"/>
        </w:rPr>
        <w:t>3</w:t>
      </w:r>
      <w:r>
        <w:rPr>
          <w:rFonts w:hint="eastAsia" w:ascii="宋体" w:hAnsi="宋体"/>
          <w:bCs/>
          <w:color w:val="auto"/>
          <w:kern w:val="0"/>
          <w:szCs w:val="21"/>
          <w:highlight w:val="none"/>
        </w:rPr>
        <w:t>名中标候选人，现将相关信息予以公示。</w:t>
      </w:r>
    </w:p>
    <w:p w14:paraId="743E7AF9">
      <w:pPr>
        <w:widowControl/>
        <w:spacing w:line="460" w:lineRule="exact"/>
        <w:jc w:val="center"/>
        <w:rPr>
          <w:rFonts w:hint="eastAsia" w:ascii="宋体" w:hAnsi="宋体" w:eastAsia="宋体"/>
          <w:color w:val="auto"/>
          <w:kern w:val="0"/>
          <w:szCs w:val="21"/>
          <w:highlight w:val="none"/>
          <w:lang w:eastAsia="zh-CN"/>
        </w:rPr>
      </w:pPr>
      <w:r>
        <w:rPr>
          <w:rFonts w:hint="eastAsia" w:ascii="宋体" w:hAnsi="宋体" w:cs="宋体"/>
          <w:b/>
          <w:color w:val="auto"/>
          <w:kern w:val="0"/>
          <w:szCs w:val="21"/>
          <w:highlight w:val="none"/>
        </w:rPr>
        <w:t>中标候选人信息</w:t>
      </w:r>
    </w:p>
    <w:tbl>
      <w:tblPr>
        <w:tblStyle w:val="7"/>
        <w:tblW w:w="9141" w:type="dxa"/>
        <w:jc w:val="center"/>
        <w:tblLayout w:type="fixed"/>
        <w:tblCellMar>
          <w:top w:w="15" w:type="dxa"/>
          <w:left w:w="15" w:type="dxa"/>
          <w:bottom w:w="15" w:type="dxa"/>
          <w:right w:w="15" w:type="dxa"/>
        </w:tblCellMar>
      </w:tblPr>
      <w:tblGrid>
        <w:gridCol w:w="877"/>
        <w:gridCol w:w="1200"/>
        <w:gridCol w:w="2342"/>
        <w:gridCol w:w="2325"/>
        <w:gridCol w:w="2397"/>
      </w:tblGrid>
      <w:tr w14:paraId="7598DE70">
        <w:trPr>
          <w:trHeight w:val="627" w:hRule="atLeast"/>
          <w:jc w:val="center"/>
        </w:trPr>
        <w:tc>
          <w:tcPr>
            <w:tcW w:w="207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71FAAF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b/>
                <w:color w:val="auto"/>
                <w:kern w:val="0"/>
                <w:szCs w:val="21"/>
                <w:highlight w:val="none"/>
              </w:rPr>
            </w:pPr>
            <w:r>
              <w:rPr>
                <w:rFonts w:hint="eastAsia" w:ascii="宋体" w:hAnsi="宋体" w:cs="宋体"/>
                <w:b/>
                <w:color w:val="auto"/>
                <w:kern w:val="0"/>
                <w:szCs w:val="21"/>
                <w:highlight w:val="none"/>
              </w:rPr>
              <w:t>中标候选人</w:t>
            </w:r>
          </w:p>
        </w:tc>
        <w:tc>
          <w:tcPr>
            <w:tcW w:w="234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836585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b/>
                <w:color w:val="auto"/>
                <w:kern w:val="0"/>
                <w:szCs w:val="21"/>
                <w:highlight w:val="none"/>
              </w:rPr>
            </w:pPr>
            <w:r>
              <w:rPr>
                <w:rFonts w:hint="eastAsia" w:ascii="宋体" w:hAnsi="宋体" w:cs="宋体"/>
                <w:b/>
                <w:color w:val="auto"/>
                <w:kern w:val="0"/>
                <w:szCs w:val="21"/>
                <w:highlight w:val="none"/>
              </w:rPr>
              <w:t>第一名</w:t>
            </w:r>
          </w:p>
        </w:tc>
        <w:tc>
          <w:tcPr>
            <w:tcW w:w="2325" w:type="dxa"/>
            <w:tcBorders>
              <w:top w:val="single" w:color="auto" w:sz="8" w:space="0"/>
              <w:left w:val="nil"/>
              <w:bottom w:val="single" w:color="auto" w:sz="8" w:space="0"/>
              <w:right w:val="single" w:color="auto" w:sz="4" w:space="0"/>
            </w:tcBorders>
            <w:noWrap w:val="0"/>
            <w:vAlign w:val="center"/>
          </w:tcPr>
          <w:p w14:paraId="3BFCC0A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b/>
                <w:color w:val="auto"/>
                <w:kern w:val="0"/>
                <w:szCs w:val="21"/>
                <w:highlight w:val="none"/>
              </w:rPr>
            </w:pPr>
            <w:r>
              <w:rPr>
                <w:rFonts w:hint="eastAsia" w:ascii="宋体" w:hAnsi="宋体" w:cs="宋体"/>
                <w:b/>
                <w:color w:val="auto"/>
                <w:kern w:val="0"/>
                <w:szCs w:val="21"/>
                <w:highlight w:val="none"/>
              </w:rPr>
              <w:t>第二名</w:t>
            </w:r>
          </w:p>
        </w:tc>
        <w:tc>
          <w:tcPr>
            <w:tcW w:w="2397" w:type="dxa"/>
            <w:tcBorders>
              <w:top w:val="single" w:color="auto" w:sz="8"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7CBCFE9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b/>
                <w:color w:val="auto"/>
                <w:kern w:val="0"/>
                <w:szCs w:val="21"/>
                <w:highlight w:val="none"/>
              </w:rPr>
            </w:pPr>
            <w:r>
              <w:rPr>
                <w:rFonts w:hint="eastAsia" w:ascii="宋体" w:hAnsi="宋体"/>
                <w:b/>
                <w:color w:val="auto"/>
                <w:kern w:val="0"/>
                <w:szCs w:val="21"/>
                <w:highlight w:val="none"/>
              </w:rPr>
              <w:t>第</w:t>
            </w:r>
            <w:r>
              <w:rPr>
                <w:rFonts w:hint="eastAsia" w:ascii="宋体" w:hAnsi="宋体"/>
                <w:b/>
                <w:color w:val="auto"/>
                <w:kern w:val="0"/>
                <w:szCs w:val="21"/>
                <w:highlight w:val="none"/>
                <w:lang w:val="en-US" w:eastAsia="zh-CN"/>
              </w:rPr>
              <w:t>三</w:t>
            </w:r>
            <w:r>
              <w:rPr>
                <w:rFonts w:hint="eastAsia" w:ascii="宋体" w:hAnsi="宋体"/>
                <w:b/>
                <w:color w:val="auto"/>
                <w:kern w:val="0"/>
                <w:szCs w:val="21"/>
                <w:highlight w:val="none"/>
              </w:rPr>
              <w:t>名</w:t>
            </w:r>
          </w:p>
        </w:tc>
      </w:tr>
      <w:tr w14:paraId="3EE33338">
        <w:trPr>
          <w:trHeight w:val="594" w:hRule="atLeast"/>
          <w:jc w:val="center"/>
        </w:trPr>
        <w:tc>
          <w:tcPr>
            <w:tcW w:w="207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7BE3C6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color w:val="auto"/>
                <w:kern w:val="0"/>
                <w:szCs w:val="21"/>
                <w:highlight w:val="none"/>
              </w:rPr>
            </w:pPr>
            <w:r>
              <w:rPr>
                <w:rFonts w:hint="eastAsia" w:ascii="宋体" w:hAnsi="宋体" w:cs="宋体"/>
                <w:color w:val="auto"/>
                <w:kern w:val="0"/>
                <w:szCs w:val="21"/>
                <w:highlight w:val="none"/>
              </w:rPr>
              <w:t>中标候选人名称</w:t>
            </w:r>
          </w:p>
        </w:tc>
        <w:tc>
          <w:tcPr>
            <w:tcW w:w="23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91CFE95">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中铭工程设计咨询有限公司</w:t>
            </w:r>
          </w:p>
        </w:tc>
        <w:tc>
          <w:tcPr>
            <w:tcW w:w="2325" w:type="dxa"/>
            <w:tcBorders>
              <w:top w:val="nil"/>
              <w:left w:val="nil"/>
              <w:bottom w:val="single" w:color="auto" w:sz="8" w:space="0"/>
              <w:right w:val="single" w:color="auto" w:sz="4" w:space="0"/>
            </w:tcBorders>
            <w:noWrap w:val="0"/>
            <w:vAlign w:val="top"/>
          </w:tcPr>
          <w:p w14:paraId="3F1D846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中德华建（北京）国际工程技术有限公司</w:t>
            </w:r>
          </w:p>
        </w:tc>
        <w:tc>
          <w:tcPr>
            <w:tcW w:w="2397"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14DBD92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中远智信设计有限公司</w:t>
            </w:r>
          </w:p>
        </w:tc>
      </w:tr>
      <w:tr w14:paraId="24CC57B2">
        <w:trPr>
          <w:trHeight w:val="512" w:hRule="atLeast"/>
          <w:jc w:val="center"/>
        </w:trPr>
        <w:tc>
          <w:tcPr>
            <w:tcW w:w="207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C0EC5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color w:val="auto"/>
                <w:kern w:val="0"/>
                <w:szCs w:val="21"/>
                <w:highlight w:val="none"/>
              </w:rPr>
            </w:pPr>
            <w:r>
              <w:rPr>
                <w:rFonts w:hint="eastAsia" w:ascii="宋体" w:hAnsi="宋体" w:cs="宋体"/>
                <w:color w:val="auto"/>
                <w:kern w:val="0"/>
                <w:szCs w:val="21"/>
                <w:highlight w:val="none"/>
              </w:rPr>
              <w:t>投标报价（元）</w:t>
            </w:r>
          </w:p>
        </w:tc>
        <w:tc>
          <w:tcPr>
            <w:tcW w:w="23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1AFCB3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167400.00</w:t>
            </w:r>
            <w:r>
              <w:rPr>
                <w:rFonts w:hint="default" w:ascii="宋体" w:hAnsi="宋体" w:eastAsia="宋体"/>
                <w:color w:val="auto"/>
                <w:kern w:val="0"/>
                <w:szCs w:val="21"/>
                <w:highlight w:val="none"/>
                <w:lang w:val="en-US" w:eastAsia="zh-CN"/>
              </w:rPr>
              <w:t>元</w:t>
            </w:r>
          </w:p>
        </w:tc>
        <w:tc>
          <w:tcPr>
            <w:tcW w:w="2325" w:type="dxa"/>
            <w:tcBorders>
              <w:top w:val="nil"/>
              <w:left w:val="nil"/>
              <w:bottom w:val="single" w:color="auto" w:sz="8" w:space="0"/>
              <w:right w:val="single" w:color="auto" w:sz="4" w:space="0"/>
            </w:tcBorders>
            <w:noWrap w:val="0"/>
            <w:vAlign w:val="top"/>
          </w:tcPr>
          <w:p w14:paraId="397AF9D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168500.00元</w:t>
            </w:r>
          </w:p>
        </w:tc>
        <w:tc>
          <w:tcPr>
            <w:tcW w:w="2397"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091A4CE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170000.00元</w:t>
            </w:r>
          </w:p>
        </w:tc>
      </w:tr>
      <w:tr w14:paraId="2301F11A">
        <w:trPr>
          <w:trHeight w:val="418" w:hRule="atLeast"/>
          <w:jc w:val="center"/>
        </w:trPr>
        <w:tc>
          <w:tcPr>
            <w:tcW w:w="207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457F0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color w:val="auto"/>
                <w:kern w:val="0"/>
                <w:szCs w:val="21"/>
                <w:highlight w:val="none"/>
              </w:rPr>
            </w:pPr>
            <w:r>
              <w:rPr>
                <w:rFonts w:hint="eastAsia" w:ascii="宋体" w:hAnsi="宋体" w:cs="宋体"/>
                <w:color w:val="auto"/>
                <w:kern w:val="0"/>
                <w:szCs w:val="21"/>
                <w:highlight w:val="none"/>
              </w:rPr>
              <w:t>质量（如有）</w:t>
            </w:r>
          </w:p>
        </w:tc>
        <w:tc>
          <w:tcPr>
            <w:tcW w:w="23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5D7816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w:t>
            </w:r>
          </w:p>
        </w:tc>
        <w:tc>
          <w:tcPr>
            <w:tcW w:w="2325" w:type="dxa"/>
            <w:tcBorders>
              <w:top w:val="nil"/>
              <w:left w:val="nil"/>
              <w:bottom w:val="single" w:color="auto" w:sz="8" w:space="0"/>
              <w:right w:val="single" w:color="auto" w:sz="4" w:space="0"/>
            </w:tcBorders>
            <w:noWrap w:val="0"/>
            <w:vAlign w:val="center"/>
          </w:tcPr>
          <w:p w14:paraId="66FA2EF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w:t>
            </w:r>
          </w:p>
        </w:tc>
        <w:tc>
          <w:tcPr>
            <w:tcW w:w="2397"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70A5BEC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w:t>
            </w:r>
          </w:p>
        </w:tc>
      </w:tr>
      <w:tr w14:paraId="04D739F3">
        <w:trPr>
          <w:trHeight w:val="455" w:hRule="atLeast"/>
          <w:jc w:val="center"/>
        </w:trPr>
        <w:tc>
          <w:tcPr>
            <w:tcW w:w="207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E28DA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工期（服务期）</w:t>
            </w:r>
          </w:p>
        </w:tc>
        <w:tc>
          <w:tcPr>
            <w:tcW w:w="23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E74E2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30天</w:t>
            </w:r>
          </w:p>
        </w:tc>
        <w:tc>
          <w:tcPr>
            <w:tcW w:w="2325" w:type="dxa"/>
            <w:tcBorders>
              <w:top w:val="nil"/>
              <w:left w:val="nil"/>
              <w:bottom w:val="single" w:color="auto" w:sz="8" w:space="0"/>
              <w:right w:val="single" w:color="auto" w:sz="4" w:space="0"/>
            </w:tcBorders>
            <w:noWrap w:val="0"/>
            <w:vAlign w:val="top"/>
          </w:tcPr>
          <w:p w14:paraId="5059F8B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lang w:val="en-US" w:eastAsia="zh-CN"/>
              </w:rPr>
              <w:t>30天</w:t>
            </w:r>
          </w:p>
        </w:tc>
        <w:tc>
          <w:tcPr>
            <w:tcW w:w="2397"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23C90EC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lang w:val="en-US" w:eastAsia="zh-CN"/>
              </w:rPr>
              <w:t>30天</w:t>
            </w:r>
          </w:p>
        </w:tc>
      </w:tr>
      <w:tr w14:paraId="52CC54C2">
        <w:trPr>
          <w:trHeight w:val="456" w:hRule="atLeast"/>
          <w:jc w:val="center"/>
        </w:trPr>
        <w:tc>
          <w:tcPr>
            <w:tcW w:w="877"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3E33DA3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8CE114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姓名</w:t>
            </w:r>
          </w:p>
        </w:tc>
        <w:tc>
          <w:tcPr>
            <w:tcW w:w="2342" w:type="dxa"/>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3B89525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刘湘花</w:t>
            </w:r>
          </w:p>
        </w:tc>
        <w:tc>
          <w:tcPr>
            <w:tcW w:w="2325" w:type="dxa"/>
            <w:tcBorders>
              <w:top w:val="single" w:color="auto" w:sz="4" w:space="0"/>
              <w:left w:val="nil"/>
              <w:bottom w:val="single" w:color="auto" w:sz="8" w:space="0"/>
              <w:right w:val="single" w:color="auto" w:sz="4" w:space="0"/>
            </w:tcBorders>
            <w:noWrap w:val="0"/>
            <w:vAlign w:val="center"/>
          </w:tcPr>
          <w:p w14:paraId="6DACBE0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吴倩</w:t>
            </w:r>
          </w:p>
        </w:tc>
        <w:tc>
          <w:tcPr>
            <w:tcW w:w="2397" w:type="dxa"/>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10A0D7E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钱亮</w:t>
            </w:r>
          </w:p>
        </w:tc>
      </w:tr>
    </w:tbl>
    <w:p w14:paraId="4AA27B5D">
      <w:pPr>
        <w:keepNext w:val="0"/>
        <w:keepLines w:val="0"/>
        <w:pageBreakBefore w:val="0"/>
        <w:kinsoku/>
        <w:wordWrap/>
        <w:overflowPunct/>
        <w:topLinePunct w:val="0"/>
        <w:autoSpaceDE/>
        <w:autoSpaceDN/>
        <w:bidi w:val="0"/>
        <w:adjustRightInd/>
        <w:snapToGrid/>
        <w:spacing w:line="340" w:lineRule="exact"/>
        <w:ind w:firstLine="210" w:firstLineChars="100"/>
        <w:textAlignment w:val="auto"/>
        <w:rPr>
          <w:rFonts w:hint="eastAsia" w:ascii="宋体" w:hAnsi="宋体"/>
          <w:bCs/>
          <w:color w:val="auto"/>
          <w:kern w:val="0"/>
          <w:szCs w:val="21"/>
          <w:highlight w:val="none"/>
        </w:rPr>
      </w:pPr>
      <w:r>
        <w:rPr>
          <w:rFonts w:hint="eastAsia" w:ascii="宋体" w:hAnsi="宋体"/>
          <w:bCs/>
          <w:color w:val="auto"/>
          <w:kern w:val="0"/>
          <w:szCs w:val="21"/>
          <w:highlight w:val="none"/>
        </w:rPr>
        <w:t>被否决投标的投标人名单：无</w:t>
      </w:r>
    </w:p>
    <w:p w14:paraId="4E9BE345">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bCs/>
          <w:color w:val="auto"/>
          <w:kern w:val="0"/>
          <w:szCs w:val="21"/>
          <w:highlight w:val="none"/>
        </w:rPr>
      </w:pPr>
      <w:r>
        <w:rPr>
          <w:rFonts w:hint="eastAsia" w:ascii="宋体" w:hAnsi="宋体"/>
          <w:bCs/>
          <w:color w:val="auto"/>
          <w:kern w:val="0"/>
          <w:szCs w:val="21"/>
          <w:highlight w:val="none"/>
        </w:rPr>
        <w:t>公示期三个工作日，招标人按湘发改法规规〔2024〕419号的规定接收异议，公示期满若无异议，招标人将按招标文件规定确定中标人。</w:t>
      </w:r>
    </w:p>
    <w:p w14:paraId="336E91AD">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bCs/>
          <w:color w:val="auto"/>
          <w:kern w:val="0"/>
          <w:szCs w:val="21"/>
          <w:highlight w:val="none"/>
        </w:rPr>
      </w:pPr>
      <w:r>
        <w:rPr>
          <w:rFonts w:ascii="宋体" w:hAnsi="宋体"/>
          <w:bCs/>
          <w:color w:val="auto"/>
          <w:kern w:val="0"/>
          <w:szCs w:val="21"/>
          <w:highlight w:val="none"/>
        </w:rPr>
        <w:t>招标人：</w:t>
      </w:r>
      <w:r>
        <w:rPr>
          <w:rFonts w:hint="eastAsia" w:ascii="宋体" w:hAnsi="宋体"/>
          <w:bCs/>
          <w:color w:val="auto"/>
          <w:kern w:val="0"/>
          <w:szCs w:val="21"/>
          <w:highlight w:val="none"/>
        </w:rPr>
        <w:t>新化县旅游投资开发有限公司</w:t>
      </w:r>
    </w:p>
    <w:p w14:paraId="71F15141">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bCs/>
          <w:color w:val="auto"/>
          <w:kern w:val="0"/>
          <w:szCs w:val="21"/>
          <w:highlight w:val="none"/>
        </w:rPr>
      </w:pPr>
      <w:r>
        <w:rPr>
          <w:rFonts w:hint="eastAsia" w:ascii="宋体" w:hAnsi="宋体"/>
          <w:bCs/>
          <w:color w:val="auto"/>
          <w:kern w:val="0"/>
          <w:szCs w:val="21"/>
          <w:highlight w:val="none"/>
        </w:rPr>
        <w:t>联 系 人：</w:t>
      </w:r>
      <w:r>
        <w:rPr>
          <w:rFonts w:hint="eastAsia" w:ascii="宋体" w:hAnsi="宋体"/>
          <w:bCs/>
          <w:color w:val="auto"/>
          <w:kern w:val="0"/>
          <w:szCs w:val="21"/>
          <w:highlight w:val="none"/>
          <w:lang w:eastAsia="zh-CN"/>
        </w:rPr>
        <w:t>邹先生</w:t>
      </w:r>
      <w:r>
        <w:rPr>
          <w:rFonts w:hint="eastAsia" w:ascii="宋体" w:hAnsi="宋体"/>
          <w:bCs/>
          <w:color w:val="auto"/>
          <w:kern w:val="0"/>
          <w:szCs w:val="21"/>
          <w:highlight w:val="none"/>
        </w:rPr>
        <w:t xml:space="preserve">                       </w:t>
      </w:r>
    </w:p>
    <w:p w14:paraId="0CADE7E7">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bCs/>
          <w:color w:val="auto"/>
          <w:kern w:val="0"/>
          <w:szCs w:val="21"/>
          <w:highlight w:val="none"/>
        </w:rPr>
      </w:pPr>
      <w:r>
        <w:rPr>
          <w:rFonts w:hint="eastAsia" w:ascii="宋体" w:hAnsi="宋体"/>
          <w:bCs/>
          <w:color w:val="auto"/>
          <w:kern w:val="0"/>
          <w:szCs w:val="21"/>
          <w:highlight w:val="none"/>
        </w:rPr>
        <w:t xml:space="preserve">电    话：15399998666  </w:t>
      </w:r>
    </w:p>
    <w:p w14:paraId="0431C63B">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bCs/>
          <w:color w:val="auto"/>
          <w:kern w:val="0"/>
          <w:szCs w:val="21"/>
          <w:highlight w:val="none"/>
          <w:lang w:eastAsia="zh-CN"/>
        </w:rPr>
      </w:pPr>
      <w:r>
        <w:rPr>
          <w:rFonts w:hint="eastAsia" w:ascii="宋体" w:hAnsi="宋体"/>
          <w:bCs/>
          <w:color w:val="auto"/>
          <w:kern w:val="0"/>
          <w:szCs w:val="21"/>
          <w:highlight w:val="none"/>
        </w:rPr>
        <w:t>监管部门：中共新化县纪律检查委员会</w:t>
      </w:r>
      <w:r>
        <w:rPr>
          <w:rFonts w:hint="eastAsia" w:ascii="宋体" w:hAnsi="宋体"/>
          <w:bCs/>
          <w:color w:val="auto"/>
          <w:kern w:val="0"/>
          <w:szCs w:val="21"/>
          <w:highlight w:val="none"/>
          <w:lang w:eastAsia="zh-CN"/>
        </w:rPr>
        <w:t>、新化县监察委员会</w:t>
      </w:r>
    </w:p>
    <w:p w14:paraId="73F29AEC">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bCs/>
          <w:color w:val="auto"/>
          <w:kern w:val="0"/>
          <w:szCs w:val="21"/>
          <w:highlight w:val="none"/>
        </w:rPr>
      </w:pPr>
      <w:r>
        <w:rPr>
          <w:rFonts w:hint="eastAsia" w:ascii="宋体" w:hAnsi="宋体"/>
          <w:bCs/>
          <w:color w:val="auto"/>
          <w:kern w:val="0"/>
          <w:szCs w:val="21"/>
          <w:highlight w:val="none"/>
          <w:lang w:eastAsia="zh-CN"/>
        </w:rPr>
        <w:t>联</w:t>
      </w:r>
      <w:r>
        <w:rPr>
          <w:rFonts w:hint="eastAsia" w:ascii="宋体" w:hAnsi="宋体"/>
          <w:bCs/>
          <w:color w:val="auto"/>
          <w:kern w:val="0"/>
          <w:szCs w:val="21"/>
          <w:highlight w:val="none"/>
          <w:lang w:val="en-US" w:eastAsia="zh-CN"/>
        </w:rPr>
        <w:t xml:space="preserve"> </w:t>
      </w:r>
      <w:r>
        <w:rPr>
          <w:rFonts w:hint="eastAsia" w:ascii="宋体" w:hAnsi="宋体"/>
          <w:bCs/>
          <w:color w:val="auto"/>
          <w:kern w:val="0"/>
          <w:szCs w:val="21"/>
          <w:highlight w:val="none"/>
          <w:lang w:eastAsia="zh-CN"/>
        </w:rPr>
        <w:t>系</w:t>
      </w:r>
      <w:r>
        <w:rPr>
          <w:rFonts w:hint="eastAsia" w:ascii="宋体" w:hAnsi="宋体"/>
          <w:bCs/>
          <w:color w:val="auto"/>
          <w:kern w:val="0"/>
          <w:szCs w:val="21"/>
          <w:highlight w:val="none"/>
          <w:lang w:val="en-US" w:eastAsia="zh-CN"/>
        </w:rPr>
        <w:t xml:space="preserve"> </w:t>
      </w:r>
      <w:r>
        <w:rPr>
          <w:rFonts w:hint="eastAsia" w:ascii="宋体" w:hAnsi="宋体"/>
          <w:bCs/>
          <w:color w:val="auto"/>
          <w:kern w:val="0"/>
          <w:szCs w:val="21"/>
          <w:highlight w:val="none"/>
          <w:lang w:eastAsia="zh-CN"/>
        </w:rPr>
        <w:t>人：</w:t>
      </w:r>
      <w:r>
        <w:rPr>
          <w:rFonts w:hint="eastAsia" w:ascii="宋体" w:hAnsi="宋体"/>
          <w:bCs/>
          <w:color w:val="auto"/>
          <w:kern w:val="0"/>
          <w:szCs w:val="21"/>
          <w:highlight w:val="none"/>
        </w:rPr>
        <w:t xml:space="preserve">彭先生 </w:t>
      </w:r>
    </w:p>
    <w:p w14:paraId="4DA70AE5">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bCs/>
          <w:color w:val="auto"/>
          <w:kern w:val="0"/>
          <w:szCs w:val="21"/>
          <w:highlight w:val="none"/>
        </w:rPr>
      </w:pPr>
      <w:r>
        <w:rPr>
          <w:rFonts w:hint="eastAsia" w:ascii="宋体" w:hAnsi="宋体"/>
          <w:bCs/>
          <w:color w:val="auto"/>
          <w:kern w:val="0"/>
          <w:szCs w:val="21"/>
          <w:highlight w:val="none"/>
        </w:rPr>
        <w:t>电      话：13973846615</w:t>
      </w:r>
    </w:p>
    <w:p w14:paraId="172F83E8">
      <w:pPr>
        <w:pStyle w:val="2"/>
        <w:ind w:firstLine="6300" w:firstLineChars="3000"/>
        <w:rPr>
          <w:rFonts w:hint="default" w:eastAsia="宋体"/>
          <w:lang w:val="en-US" w:eastAsia="zh-CN"/>
        </w:rPr>
      </w:pPr>
      <w:r>
        <w:rPr>
          <w:rFonts w:hint="eastAsia" w:ascii="宋体" w:hAnsi="宋体"/>
          <w:bCs/>
          <w:color w:val="auto"/>
          <w:kern w:val="0"/>
          <w:szCs w:val="21"/>
          <w:highlight w:val="none"/>
          <w:lang w:val="en-US" w:eastAsia="zh-CN"/>
        </w:rPr>
        <w:t>2025年9月9日</w:t>
      </w:r>
    </w:p>
    <w:sectPr>
      <w:pgSz w:w="11906" w:h="16838"/>
      <w:pgMar w:top="1040" w:right="1800" w:bottom="6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D1F31"/>
    <w:rsid w:val="040D6137"/>
    <w:rsid w:val="0A8D7942"/>
    <w:rsid w:val="15C154AC"/>
    <w:rsid w:val="235B5E1F"/>
    <w:rsid w:val="24AD66FF"/>
    <w:rsid w:val="26D20482"/>
    <w:rsid w:val="28F56C5A"/>
    <w:rsid w:val="38ED1F31"/>
    <w:rsid w:val="45624203"/>
    <w:rsid w:val="458C1DE3"/>
    <w:rsid w:val="53C93484"/>
    <w:rsid w:val="5C5370CB"/>
    <w:rsid w:val="61577699"/>
    <w:rsid w:val="634266CF"/>
    <w:rsid w:val="65F66BF5"/>
    <w:rsid w:val="67310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jc w:val="center"/>
      <w:outlineLvl w:val="0"/>
    </w:pPr>
    <w:rPr>
      <w:rFonts w:ascii="Calibri" w:hAnsi="Calibri" w:eastAsia="宋体" w:cs="Times New Roman"/>
      <w:b/>
      <w:kern w:val="44"/>
      <w:sz w:val="32"/>
      <w:szCs w:val="22"/>
    </w:rPr>
  </w:style>
  <w:style w:type="paragraph" w:styleId="4">
    <w:name w:val="heading 2"/>
    <w:basedOn w:val="1"/>
    <w:next w:val="1"/>
    <w:semiHidden/>
    <w:unhideWhenUsed/>
    <w:qFormat/>
    <w:uiPriority w:val="0"/>
    <w:pPr>
      <w:keepNext/>
      <w:keepLines/>
      <w:spacing w:beforeLines="0" w:beforeAutospacing="0" w:afterLines="0" w:afterAutospacing="0" w:line="413" w:lineRule="auto"/>
      <w:jc w:val="center"/>
      <w:outlineLvl w:val="1"/>
    </w:pPr>
    <w:rPr>
      <w:rFonts w:ascii="Arial" w:hAnsi="Arial" w:eastAsia="黑体" w:cs="Times New Roman"/>
      <w:b/>
      <w:sz w:val="28"/>
      <w:szCs w:val="22"/>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列出段落1"/>
    <w:basedOn w:val="1"/>
    <w:next w:val="1"/>
    <w:qFormat/>
    <w:uiPriority w:val="0"/>
    <w:pPr>
      <w:ind w:firstLine="420" w:firstLineChars="200"/>
    </w:p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9">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376</Words>
  <Characters>432</Characters>
  <Lines>0</Lines>
  <Paragraphs>0</Paragraphs>
  <TotalTime>6</TotalTime>
  <ScaleCrop>false</ScaleCrop>
  <LinksUpToDate>false</LinksUpToDate>
  <CharactersWithSpaces>477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2024-12-26T02:53:00Z</dcterms:created>
  <dc:creator>曾宜石（理想图文）</dc:creator>
  <cp:lastModifiedBy>熏衣草</cp:lastModifiedBy>
  <cp:lastPrinted>2025-05-30T00:52:00Z</cp:lastPrinted>
  <dcterms:modified xsi:type="dcterms:W3CDTF">2025-09-09T05:46:07Z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B1F2BE8C586444308C40346309049FAA_13</vt:lpwstr>
  </property>
  <property fmtid="{D5CDD505-2E9C-101B-9397-08002B2CF9AE}" pid="4" name="KSOTemplateDocerSaveRecord">
    <vt:lpwstr>eyJoZGlkIjoiZTQ2NGI2ZjRiOTU2ZWI5MTIzMTQyYjZlNzZmNTkxMDciLCJ1c2VySWQiOiI3NDU4NDEwNzIifQ==</vt:lpwstr>
  </property>
</Properties>
</file>