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EA63C">
      <w:pPr>
        <w:pStyle w:val="19"/>
        <w:tabs>
          <w:tab w:val="left" w:pos="1201"/>
        </w:tabs>
        <w:spacing w:line="600" w:lineRule="exact"/>
        <w:ind w:firstLine="0"/>
        <w:jc w:val="center"/>
        <w:rPr>
          <w:rFonts w:hint="eastAsia" w:ascii="方正小标宋简体" w:hAnsi="方正小标宋简体" w:eastAsia="方正小标宋简体" w:cs="方正小标宋简体"/>
          <w:sz w:val="44"/>
          <w:szCs w:val="44"/>
          <w:lang w:eastAsia="zh-CN"/>
        </w:rPr>
      </w:pPr>
      <w:bookmarkStart w:id="13" w:name="_GoBack"/>
      <w:bookmarkEnd w:id="13"/>
      <w:r>
        <w:rPr>
          <w:rFonts w:hint="eastAsia" w:ascii="方正小标宋简体" w:hAnsi="方正小标宋简体" w:eastAsia="方正小标宋简体" w:cs="方正小标宋简体"/>
          <w:sz w:val="44"/>
          <w:szCs w:val="44"/>
          <w:lang w:val="en-US" w:eastAsia="zh-CN"/>
        </w:rPr>
        <w:t>上渡农贸市场社区主干道及公共设施修复工程项目公开招标</w:t>
      </w:r>
      <w:r>
        <w:rPr>
          <w:rFonts w:hint="eastAsia" w:ascii="方正小标宋简体" w:hAnsi="方正小标宋简体" w:eastAsia="方正小标宋简体" w:cs="方正小标宋简体"/>
          <w:sz w:val="44"/>
          <w:szCs w:val="44"/>
          <w:lang w:eastAsia="zh-CN"/>
        </w:rPr>
        <w:t>公告</w:t>
      </w:r>
    </w:p>
    <w:p w14:paraId="648CA406">
      <w:pPr>
        <w:jc w:val="center"/>
        <w:rPr>
          <w:rFonts w:hint="eastAsia" w:ascii="方正小标宋简体" w:hAnsi="方正小标宋简体" w:eastAsia="方正小标宋简体" w:cs="方正小标宋简体"/>
          <w:sz w:val="44"/>
          <w:szCs w:val="44"/>
        </w:rPr>
      </w:pPr>
    </w:p>
    <w:p w14:paraId="73C827F3">
      <w:pPr>
        <w:pStyle w:val="13"/>
        <w:numPr>
          <w:ilvl w:val="0"/>
          <w:numId w:val="1"/>
        </w:numPr>
        <w:ind w:firstLineChars="0"/>
        <w:rPr>
          <w:rFonts w:hint="eastAsia" w:ascii="黑体" w:hAnsi="黑体" w:eastAsia="黑体" w:cs="黑体"/>
          <w:sz w:val="32"/>
          <w:szCs w:val="32"/>
        </w:rPr>
      </w:pPr>
      <w:r>
        <w:rPr>
          <w:rFonts w:hint="eastAsia" w:ascii="黑体" w:hAnsi="黑体" w:eastAsia="黑体" w:cs="黑体"/>
          <w:sz w:val="32"/>
          <w:szCs w:val="32"/>
        </w:rPr>
        <w:t>项目概况</w:t>
      </w:r>
    </w:p>
    <w:p w14:paraId="1DD9C623">
      <w:pPr>
        <w:pStyle w:val="19"/>
        <w:numPr>
          <w:ilvl w:val="0"/>
          <w:numId w:val="0"/>
        </w:numPr>
        <w:tabs>
          <w:tab w:val="left" w:pos="1201"/>
        </w:tabs>
        <w:spacing w:line="360" w:lineRule="auto"/>
        <w:ind w:firstLine="321" w:firstLineChars="1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val="0"/>
          <w:bCs w:val="0"/>
          <w:sz w:val="28"/>
          <w:szCs w:val="28"/>
          <w:lang w:val="en-US" w:eastAsia="zh-CN"/>
        </w:rPr>
        <w:t>上渡农贸市场社区主干道及公共设施修复工程项目</w:t>
      </w:r>
    </w:p>
    <w:p w14:paraId="3D295503">
      <w:pPr>
        <w:pStyle w:val="19"/>
        <w:numPr>
          <w:ilvl w:val="0"/>
          <w:numId w:val="0"/>
        </w:numPr>
        <w:tabs>
          <w:tab w:val="left" w:pos="1201"/>
        </w:tabs>
        <w:spacing w:line="360" w:lineRule="auto"/>
        <w:ind w:firstLine="321"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sz w:val="32"/>
          <w:szCs w:val="32"/>
          <w:lang w:eastAsia="zh-CN"/>
        </w:rPr>
        <w:t>新化县</w:t>
      </w:r>
      <w:r>
        <w:rPr>
          <w:rFonts w:hint="eastAsia" w:ascii="仿宋_GB2312" w:hAnsi="仿宋_GB2312" w:eastAsia="仿宋_GB2312" w:cs="仿宋_GB2312"/>
          <w:sz w:val="32"/>
          <w:szCs w:val="32"/>
          <w:lang w:val="en-US" w:eastAsia="zh-CN"/>
        </w:rPr>
        <w:t>旅游投资开发有限公司</w:t>
      </w:r>
    </w:p>
    <w:p w14:paraId="393C1DEB">
      <w:pPr>
        <w:pStyle w:val="19"/>
        <w:tabs>
          <w:tab w:val="left" w:pos="1201"/>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、项目位置：</w:t>
      </w:r>
      <w:r>
        <w:rPr>
          <w:rFonts w:hint="eastAsia" w:ascii="仿宋_GB2312" w:hAnsi="仿宋_GB2312" w:eastAsia="仿宋_GB2312" w:cs="仿宋_GB2312"/>
          <w:b w:val="0"/>
          <w:bCs w:val="0"/>
          <w:sz w:val="32"/>
          <w:szCs w:val="32"/>
          <w:lang w:eastAsia="zh-CN"/>
        </w:rPr>
        <w:t>新化县</w:t>
      </w:r>
      <w:r>
        <w:rPr>
          <w:rFonts w:hint="eastAsia" w:ascii="仿宋_GB2312" w:hAnsi="仿宋_GB2312" w:eastAsia="仿宋_GB2312" w:cs="仿宋_GB2312"/>
          <w:b w:val="0"/>
          <w:bCs w:val="0"/>
          <w:sz w:val="32"/>
          <w:szCs w:val="32"/>
          <w:lang w:val="en-US" w:eastAsia="zh-CN"/>
        </w:rPr>
        <w:t>上渡社区</w:t>
      </w:r>
    </w:p>
    <w:p w14:paraId="1C19A35E">
      <w:pPr>
        <w:pStyle w:val="19"/>
        <w:tabs>
          <w:tab w:val="left" w:pos="1201"/>
        </w:tabs>
        <w:spacing w:line="360" w:lineRule="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lang w:eastAsia="zh-CN"/>
        </w:rPr>
        <w:t>内容</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根据工程量清单完成项目</w:t>
      </w:r>
      <w:r>
        <w:rPr>
          <w:rFonts w:hint="default" w:ascii="仿宋_GB2312" w:hAnsi="仿宋_GB2312" w:eastAsia="仿宋_GB2312" w:cs="仿宋_GB2312"/>
          <w:b w:val="0"/>
          <w:bCs w:val="0"/>
          <w:sz w:val="32"/>
          <w:szCs w:val="32"/>
          <w:lang w:eastAsia="zh-CN"/>
        </w:rPr>
        <w:t>。</w:t>
      </w:r>
    </w:p>
    <w:p w14:paraId="72AEFAFF">
      <w:pPr>
        <w:pStyle w:val="19"/>
        <w:tabs>
          <w:tab w:val="left" w:pos="1201"/>
        </w:tabs>
        <w:spacing w:line="360" w:lineRule="auto"/>
        <w:ind w:firstLine="643"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lang w:eastAsia="zh-CN"/>
        </w:rPr>
        <w:t>周期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合同签订</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eastAsia="zh-CN"/>
        </w:rPr>
        <w:t>日完成。</w:t>
      </w:r>
    </w:p>
    <w:p w14:paraId="7A7EE549">
      <w:pPr>
        <w:spacing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二、投标人资格要求</w:t>
      </w:r>
    </w:p>
    <w:p w14:paraId="248CF79F">
      <w:pPr>
        <w:spacing w:line="360" w:lineRule="auto"/>
        <w:ind w:firstLine="640" w:firstLineChars="200"/>
        <w:rPr>
          <w:rFonts w:hint="eastAsia" w:ascii="仿宋_GB2312" w:hAnsi="仿宋_GB2312" w:eastAsia="仿宋_GB2312" w:cs="仿宋_GB2312"/>
          <w:sz w:val="32"/>
          <w:szCs w:val="32"/>
          <w:lang w:val="en-US" w:eastAsia="zh-CN"/>
        </w:rPr>
      </w:pPr>
      <w:bookmarkStart w:id="0" w:name="OLE_LINK13"/>
      <w:bookmarkStart w:id="1" w:name="OLE_LINK14"/>
      <w:r>
        <w:rPr>
          <w:rFonts w:hint="eastAsia" w:ascii="仿宋_GB2312" w:hAnsi="仿宋_GB2312" w:eastAsia="仿宋_GB2312" w:cs="仿宋_GB2312"/>
          <w:sz w:val="32"/>
          <w:szCs w:val="32"/>
        </w:rPr>
        <w:t>1、投标人必须具备独立法人资格的事业或企业单位，且营业执照（事业单位法人证书）处于有效期内</w:t>
      </w:r>
      <w:r>
        <w:rPr>
          <w:rFonts w:hint="eastAsia" w:ascii="仿宋_GB2312" w:hAnsi="仿宋_GB2312" w:eastAsia="仿宋_GB2312" w:cs="仿宋_GB2312"/>
          <w:sz w:val="32"/>
          <w:szCs w:val="32"/>
          <w:lang w:eastAsia="zh-CN"/>
        </w:rPr>
        <w:t>。</w:t>
      </w:r>
    </w:p>
    <w:p w14:paraId="16624D0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招标人存在利害关系可能影响招标公正性的法人、其他组织或者个人，不得参加投标。单位负责人为同一人或者存在控股、管理关系的不同单位，不得参加同一标段投标或者未划分标段的同一招标项目投标。违反规定的，相关投标均无效。</w:t>
      </w:r>
    </w:p>
    <w:p w14:paraId="4E7ACEA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、信誉要求：在最近三年内无骗取中标或严重违约的情形及其他不良行为记录。</w:t>
      </w:r>
      <w:bookmarkEnd w:id="0"/>
    </w:p>
    <w:bookmarkEnd w:id="1"/>
    <w:p w14:paraId="7E0651A3">
      <w:pPr>
        <w:pStyle w:val="6"/>
        <w:spacing w:before="0" w:after="0"/>
        <w:ind w:firstLine="640" w:firstLineChars="200"/>
        <w:rPr>
          <w:rFonts w:hint="eastAsia" w:ascii="黑体" w:hAnsi="黑体" w:eastAsia="黑体" w:cs="黑体"/>
          <w:b w:val="0"/>
          <w:bCs w:val="0"/>
          <w:sz w:val="32"/>
          <w:szCs w:val="36"/>
        </w:rPr>
      </w:pPr>
      <w:bookmarkStart w:id="2" w:name="_Toc456706407"/>
      <w:bookmarkStart w:id="3" w:name="_Toc457321573"/>
      <w:r>
        <w:rPr>
          <w:rFonts w:hint="eastAsia" w:ascii="黑体" w:hAnsi="黑体" w:eastAsia="黑体" w:cs="黑体"/>
          <w:b w:val="0"/>
          <w:bCs w:val="0"/>
          <w:sz w:val="32"/>
          <w:szCs w:val="36"/>
        </w:rPr>
        <w:t>三、投标截止时间及开标时间</w:t>
      </w:r>
      <w:bookmarkEnd w:id="2"/>
      <w:bookmarkEnd w:id="3"/>
    </w:p>
    <w:p w14:paraId="091B0E82">
      <w:pPr>
        <w:pStyle w:val="19"/>
        <w:tabs>
          <w:tab w:val="left" w:pos="1338"/>
        </w:tabs>
        <w:spacing w:line="576" w:lineRule="exact"/>
        <w:ind w:firstLine="72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投标截止时间及开标时间为：投标截止时间</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lang w:eastAsia="zh-CN"/>
        </w:rPr>
        <w:t>日</w:t>
      </w:r>
      <w:r>
        <w:rPr>
          <w:rFonts w:hint="default" w:ascii="仿宋_GB2312" w:hAnsi="仿宋_GB2312" w:eastAsia="仿宋_GB2312" w:cs="仿宋_GB2312"/>
          <w:color w:val="000000"/>
          <w:sz w:val="32"/>
          <w:szCs w:val="32"/>
          <w:lang w:eastAsia="zh-CN"/>
        </w:rPr>
        <w:t>10</w:t>
      </w:r>
      <w:r>
        <w:rPr>
          <w:rFonts w:hint="eastAsia" w:ascii="仿宋_GB2312" w:hAnsi="仿宋_GB2312" w:eastAsia="仿宋_GB2312" w:cs="仿宋_GB2312"/>
          <w:color w:val="000000"/>
          <w:sz w:val="32"/>
          <w:szCs w:val="32"/>
          <w:lang w:eastAsia="zh-CN"/>
        </w:rPr>
        <w:t>时00分；开标时间为202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lang w:eastAsia="zh-CN"/>
        </w:rPr>
        <w:t>日</w:t>
      </w: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eastAsia="zh-CN"/>
        </w:rPr>
        <w:t>时00分,投标文件送达地点：新化县旅游投资开发有限公司</w:t>
      </w:r>
      <w:r>
        <w:rPr>
          <w:rFonts w:hint="default" w:ascii="仿宋_GB2312" w:hAnsi="仿宋_GB2312" w:eastAsia="仿宋_GB2312" w:cs="仿宋_GB2312"/>
          <w:color w:val="000000"/>
          <w:sz w:val="32"/>
          <w:szCs w:val="32"/>
          <w:lang w:eastAsia="zh-CN"/>
        </w:rPr>
        <w:t>508会议室</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eastAsia="zh-CN"/>
        </w:rPr>
        <w:t>投标截止时间后送达的投标文件将不予接受。</w:t>
      </w:r>
    </w:p>
    <w:p w14:paraId="4DDDC76D">
      <w:pPr>
        <w:pStyle w:val="13"/>
        <w:spacing w:line="360" w:lineRule="auto"/>
        <w:ind w:firstLine="640"/>
        <w:rPr>
          <w:rFonts w:hint="eastAsia" w:ascii="黑体" w:hAnsi="黑体" w:eastAsia="黑体" w:cs="黑体"/>
          <w:kern w:val="0"/>
          <w:sz w:val="32"/>
          <w:szCs w:val="36"/>
        </w:rPr>
      </w:pPr>
      <w:r>
        <w:rPr>
          <w:rFonts w:hint="eastAsia" w:ascii="黑体" w:hAnsi="黑体" w:eastAsia="黑体" w:cs="黑体"/>
          <w:kern w:val="0"/>
          <w:sz w:val="32"/>
          <w:szCs w:val="36"/>
        </w:rPr>
        <w:t>四、投标报价方式</w:t>
      </w:r>
    </w:p>
    <w:p w14:paraId="6287CC3C">
      <w:pPr>
        <w:pStyle w:val="8"/>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本项目设有投标报价上限值，</w:t>
      </w:r>
      <w:r>
        <w:rPr>
          <w:rFonts w:hint="eastAsia" w:ascii="仿宋_GB2312" w:hAnsi="仿宋_GB2312" w:eastAsia="仿宋_GB2312" w:cs="仿宋_GB2312"/>
          <w:sz w:val="32"/>
          <w:szCs w:val="32"/>
          <w:lang w:val="en-US" w:eastAsia="zh-CN"/>
        </w:rPr>
        <w:t>公司委托第三方技术单位编制项目预算299283.65元，经</w:t>
      </w:r>
      <w:r>
        <w:rPr>
          <w:rFonts w:hint="eastAsia" w:ascii="仿宋_GB2312" w:hAnsi="仿宋_GB2312" w:eastAsia="仿宋_GB2312" w:cs="仿宋_GB2312"/>
          <w:sz w:val="32"/>
          <w:szCs w:val="32"/>
          <w:lang w:eastAsia="zh-CN"/>
        </w:rPr>
        <w:t>公司内部审批</w:t>
      </w:r>
      <w:r>
        <w:rPr>
          <w:rFonts w:hint="eastAsia" w:ascii="仿宋_GB2312" w:hAnsi="仿宋_GB2312" w:eastAsia="仿宋_GB2312" w:cs="仿宋_GB2312"/>
          <w:sz w:val="32"/>
          <w:szCs w:val="32"/>
          <w:lang w:val="en-US" w:eastAsia="zh-CN"/>
        </w:rPr>
        <w:t>确定以281326元作为招标上限价，本项目采用二轮报价模式（现场一轮），确定</w:t>
      </w:r>
      <w:r>
        <w:rPr>
          <w:rFonts w:hint="eastAsia" w:ascii="仿宋_GB2312" w:hAnsi="仿宋_GB2312" w:eastAsia="仿宋_GB2312" w:cs="仿宋_GB2312"/>
          <w:color w:val="000000"/>
          <w:sz w:val="32"/>
          <w:szCs w:val="32"/>
        </w:rPr>
        <w:t>最低价中标。</w:t>
      </w:r>
    </w:p>
    <w:p w14:paraId="13FB7F37">
      <w:pPr>
        <w:pStyle w:val="13"/>
        <w:spacing w:line="360" w:lineRule="auto"/>
        <w:ind w:firstLine="640"/>
        <w:rPr>
          <w:rFonts w:hint="eastAsia" w:ascii="黑体" w:hAnsi="黑体" w:eastAsia="黑体" w:cs="黑体"/>
          <w:kern w:val="0"/>
          <w:sz w:val="32"/>
          <w:szCs w:val="36"/>
        </w:rPr>
      </w:pPr>
      <w:r>
        <w:rPr>
          <w:rFonts w:hint="eastAsia" w:ascii="黑体" w:hAnsi="黑体" w:eastAsia="黑体" w:cs="黑体"/>
          <w:kern w:val="0"/>
          <w:sz w:val="32"/>
          <w:szCs w:val="36"/>
        </w:rPr>
        <w:t>五、构成投标文件的其他资料</w:t>
      </w:r>
    </w:p>
    <w:p w14:paraId="7DC6A431">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开标时要求提交的证书及证明文件如下：</w:t>
      </w:r>
    </w:p>
    <w:p w14:paraId="0ADF6D0A">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（1）企业法人营业执照盖章复印件（副本）；</w:t>
      </w:r>
    </w:p>
    <w:p w14:paraId="5489991F">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（2）企业资质证书盖章复印件（副本）；</w:t>
      </w:r>
    </w:p>
    <w:p w14:paraId="62B1FD7E">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（3）企业基本帐户开户许可证盖章复印件；</w:t>
      </w:r>
    </w:p>
    <w:p w14:paraId="446D1320">
      <w:pPr>
        <w:pStyle w:val="13"/>
        <w:spacing w:line="360" w:lineRule="auto"/>
        <w:ind w:firstLine="640"/>
        <w:rPr>
          <w:rFonts w:hint="eastAsia" w:ascii="黑体" w:hAnsi="黑体" w:eastAsia="黑体" w:cs="黑体"/>
          <w:sz w:val="32"/>
          <w:szCs w:val="32"/>
        </w:rPr>
      </w:pPr>
      <w:r>
        <w:rPr>
          <w:rFonts w:hint="eastAsia" w:ascii="黑体" w:hAnsi="黑体" w:eastAsia="黑体" w:cs="黑体"/>
          <w:sz w:val="32"/>
          <w:szCs w:val="32"/>
        </w:rPr>
        <w:t>六、其他要求</w:t>
      </w:r>
    </w:p>
    <w:p w14:paraId="4CC3EB02">
      <w:pPr>
        <w:pStyle w:val="13"/>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签字或盖章</w:t>
      </w:r>
      <w:r>
        <w:rPr>
          <w:rFonts w:hint="eastAsia" w:ascii="仿宋_GB2312" w:hAnsi="仿宋_GB2312" w:eastAsia="仿宋_GB2312" w:cs="仿宋_GB2312"/>
          <w:sz w:val="32"/>
          <w:szCs w:val="32"/>
        </w:rPr>
        <w:t>要求</w:t>
      </w:r>
    </w:p>
    <w:p w14:paraId="0F59671A">
      <w:pPr>
        <w:pStyle w:val="1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）投标文件商务标封面等关键处必须同时由投标人的法定代表人或委托代理人签字（或盖章）和加盖单位公章。</w:t>
      </w:r>
    </w:p>
    <w:p w14:paraId="2FDE0F5E">
      <w:pPr>
        <w:pStyle w:val="1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）证明材料加盖投标单位公章。</w:t>
      </w:r>
    </w:p>
    <w:p w14:paraId="0634BF51">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2.投标文件份数</w:t>
      </w:r>
    </w:p>
    <w:p w14:paraId="4422B518">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商务标：</w:t>
      </w:r>
      <w:r>
        <w:rPr>
          <w:rFonts w:hint="eastAsia" w:ascii="仿宋_GB2312" w:hAnsi="仿宋_GB2312" w:eastAsia="仿宋_GB2312" w:cs="仿宋_GB2312"/>
          <w:color w:val="000000"/>
          <w:sz w:val="32"/>
          <w:szCs w:val="32"/>
        </w:rPr>
        <w:t>一式</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份</w:t>
      </w:r>
    </w:p>
    <w:p w14:paraId="689FF206">
      <w:pPr>
        <w:pStyle w:val="1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3.装订要求：投标文件应按招标文件要求采用胶装，不得使用活页装订。</w:t>
      </w:r>
    </w:p>
    <w:p w14:paraId="39B95761">
      <w:pPr>
        <w:pStyle w:val="13"/>
        <w:spacing w:line="360" w:lineRule="auto"/>
        <w:ind w:firstLine="640"/>
        <w:rPr>
          <w:rFonts w:hint="eastAsia" w:ascii="黑体" w:hAnsi="黑体" w:eastAsia="黑体" w:cs="黑体"/>
          <w:sz w:val="32"/>
          <w:szCs w:val="32"/>
        </w:rPr>
      </w:pPr>
      <w:r>
        <w:rPr>
          <w:rFonts w:hint="eastAsia" w:ascii="黑体" w:hAnsi="黑体" w:eastAsia="黑体" w:cs="黑体"/>
          <w:sz w:val="32"/>
          <w:szCs w:val="32"/>
        </w:rPr>
        <w:t>七、投标文件的组成及格式</w:t>
      </w:r>
    </w:p>
    <w:p w14:paraId="5EA4D235">
      <w:pPr>
        <w:ind w:firstLine="420" w:firstLineChars="200"/>
        <w:rPr>
          <w:rFonts w:hint="eastAsia" w:ascii="仿宋_GB2312" w:hAnsi="仿宋_GB2312" w:eastAsia="仿宋_GB2312" w:cs="仿宋_GB2312"/>
          <w:b/>
          <w:sz w:val="32"/>
          <w:szCs w:val="32"/>
        </w:rPr>
      </w:pPr>
      <w:r>
        <w:rPr>
          <w:rFonts w:hint="eastAsia" w:ascii="方正小标宋简体" w:hAnsi="方正小标宋简体" w:eastAsia="方正小标宋简体" w:cs="方正小标宋简体"/>
        </w:rPr>
        <w:t xml:space="preserve">  </w:t>
      </w:r>
      <w:r>
        <w:rPr>
          <w:rFonts w:hint="eastAsia" w:ascii="仿宋_GB2312" w:hAnsi="仿宋_GB2312" w:eastAsia="仿宋_GB2312" w:cs="仿宋_GB2312"/>
          <w:b/>
          <w:sz w:val="32"/>
          <w:szCs w:val="32"/>
        </w:rPr>
        <w:t>（一）投标商务文件</w:t>
      </w:r>
    </w:p>
    <w:p w14:paraId="18EFF0D0">
      <w:pPr>
        <w:pStyle w:val="5"/>
        <w:spacing w:before="120" w:after="120"/>
        <w:rPr>
          <w:rFonts w:hint="eastAsia" w:ascii="黑体" w:hAnsi="黑体" w:eastAsia="黑体" w:cs="黑体"/>
          <w:b w:val="0"/>
        </w:rPr>
      </w:pPr>
      <w:bookmarkStart w:id="4" w:name="_Toc447699303"/>
      <w:bookmarkStart w:id="5" w:name="_Toc456706432"/>
      <w:bookmarkStart w:id="6" w:name="_Toc450059491"/>
      <w:bookmarkStart w:id="7" w:name="_Toc457321598"/>
    </w:p>
    <w:p w14:paraId="037DF32D">
      <w:pPr>
        <w:rPr>
          <w:rFonts w:hint="eastAsia"/>
        </w:rPr>
      </w:pPr>
    </w:p>
    <w:p w14:paraId="68C320E6">
      <w:pPr>
        <w:pStyle w:val="5"/>
        <w:spacing w:before="120" w:after="120"/>
        <w:rPr>
          <w:rFonts w:hint="eastAsia" w:ascii="黑体" w:hAnsi="黑体" w:eastAsia="黑体" w:cs="黑体"/>
        </w:rPr>
      </w:pPr>
      <w:r>
        <w:rPr>
          <w:rFonts w:hint="eastAsia" w:ascii="黑体" w:hAnsi="黑体" w:eastAsia="黑体" w:cs="黑体"/>
          <w:b w:val="0"/>
        </w:rPr>
        <w:t>一、</w:t>
      </w:r>
      <w:r>
        <w:rPr>
          <w:rFonts w:hint="eastAsia" w:ascii="黑体" w:hAnsi="黑体" w:eastAsia="黑体" w:cs="黑体"/>
        </w:rPr>
        <w:t>商务标部分</w:t>
      </w:r>
      <w:bookmarkEnd w:id="4"/>
      <w:bookmarkEnd w:id="5"/>
      <w:bookmarkEnd w:id="6"/>
      <w:bookmarkEnd w:id="7"/>
    </w:p>
    <w:p w14:paraId="4F6D54BF">
      <w:pPr>
        <w:spacing w:line="360" w:lineRule="auto"/>
        <w:jc w:val="left"/>
        <w:rPr>
          <w:rFonts w:hint="eastAsia" w:ascii="仿宋_GB2312" w:hAnsi="仿宋_GB2312" w:eastAsia="仿宋_GB2312" w:cs="仿宋_GB2312"/>
          <w:sz w:val="32"/>
          <w:szCs w:val="32"/>
        </w:rPr>
      </w:pPr>
      <w:bookmarkStart w:id="8" w:name="_Toc447699304"/>
      <w:bookmarkStart w:id="9" w:name="OLE_LINK30"/>
      <w:r>
        <w:rPr>
          <w:rFonts w:hint="eastAsia" w:ascii="仿宋_GB2312" w:hAnsi="仿宋_GB2312" w:eastAsia="仿宋_GB2312" w:cs="仿宋_GB2312"/>
          <w:sz w:val="32"/>
          <w:szCs w:val="32"/>
        </w:rPr>
        <w:t>（1）</w:t>
      </w:r>
      <w:bookmarkEnd w:id="8"/>
      <w:bookmarkStart w:id="10" w:name="_Toc447699306"/>
      <w:r>
        <w:rPr>
          <w:rFonts w:hint="eastAsia" w:ascii="仿宋_GB2312" w:hAnsi="仿宋_GB2312" w:eastAsia="仿宋_GB2312" w:cs="仿宋_GB2312"/>
          <w:sz w:val="32"/>
          <w:szCs w:val="32"/>
        </w:rPr>
        <w:t>法定代表人资格证明书</w:t>
      </w:r>
      <w:bookmarkEnd w:id="10"/>
    </w:p>
    <w:p w14:paraId="75B616B7">
      <w:pPr>
        <w:spacing w:line="360" w:lineRule="auto"/>
        <w:jc w:val="left"/>
        <w:rPr>
          <w:rFonts w:hint="eastAsia" w:ascii="仿宋_GB2312" w:hAnsi="仿宋_GB2312" w:eastAsia="仿宋_GB2312" w:cs="仿宋_GB2312"/>
          <w:sz w:val="32"/>
          <w:szCs w:val="32"/>
        </w:rPr>
      </w:pPr>
      <w:bookmarkStart w:id="11" w:name="_Toc447699307"/>
      <w:r>
        <w:rPr>
          <w:rFonts w:hint="eastAsia" w:ascii="仿宋_GB2312" w:hAnsi="仿宋_GB2312" w:eastAsia="仿宋_GB2312" w:cs="仿宋_GB2312"/>
          <w:sz w:val="32"/>
          <w:szCs w:val="32"/>
        </w:rPr>
        <w:t>（2）授权委托书</w:t>
      </w:r>
      <w:bookmarkEnd w:id="11"/>
    </w:p>
    <w:p w14:paraId="210D1C81">
      <w:pPr>
        <w:spacing w:line="360" w:lineRule="auto"/>
        <w:jc w:val="left"/>
        <w:rPr>
          <w:rFonts w:hint="eastAsia" w:ascii="仿宋_GB2312" w:hAnsi="仿宋_GB2312" w:eastAsia="仿宋_GB2312" w:cs="仿宋_GB2312"/>
          <w:sz w:val="32"/>
          <w:szCs w:val="32"/>
        </w:rPr>
      </w:pPr>
      <w:bookmarkStart w:id="12" w:name="_Toc447699311"/>
      <w:r>
        <w:rPr>
          <w:rFonts w:hint="eastAsia" w:ascii="仿宋_GB2312" w:hAnsi="仿宋_GB2312" w:eastAsia="仿宋_GB2312" w:cs="仿宋_GB2312"/>
          <w:sz w:val="32"/>
          <w:szCs w:val="32"/>
        </w:rPr>
        <w:t>（3）投标人基本情况</w:t>
      </w:r>
      <w:bookmarkEnd w:id="12"/>
      <w:r>
        <w:rPr>
          <w:rFonts w:hint="eastAsia" w:ascii="仿宋_GB2312" w:hAnsi="仿宋_GB2312" w:eastAsia="仿宋_GB2312" w:cs="仿宋_GB2312"/>
          <w:sz w:val="32"/>
          <w:szCs w:val="32"/>
        </w:rPr>
        <w:t>表</w:t>
      </w:r>
    </w:p>
    <w:p w14:paraId="12812FF4">
      <w:pPr>
        <w:pStyle w:val="13"/>
        <w:ind w:firstLine="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）报价一览表</w:t>
      </w:r>
    </w:p>
    <w:p w14:paraId="1CFF1AEE">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）其它与评标办法要求相关的资料</w:t>
      </w:r>
    </w:p>
    <w:p w14:paraId="60C3298E">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Cs/>
          <w:color w:val="auto"/>
          <w:kern w:val="0"/>
          <w:sz w:val="32"/>
          <w:szCs w:val="32"/>
          <w:highlight w:val="none"/>
          <w:lang w:val="en-US" w:eastAsia="zh-CN"/>
        </w:rPr>
      </w:pPr>
    </w:p>
    <w:p w14:paraId="06F8B7F2">
      <w:pPr>
        <w:spacing w:line="360" w:lineRule="auto"/>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附件一：招标控制价清单</w:t>
      </w:r>
    </w:p>
    <w:p w14:paraId="43231DD1">
      <w:pPr>
        <w:spacing w:line="360" w:lineRule="auto"/>
        <w:jc w:val="left"/>
        <w:rPr>
          <w:rFonts w:hint="default" w:ascii="仿宋_GB2312" w:hAnsi="仿宋_GB2312" w:eastAsia="仿宋_GB2312" w:cs="仿宋_GB2312"/>
          <w:color w:val="000000"/>
          <w:sz w:val="32"/>
          <w:szCs w:val="32"/>
          <w:lang w:val="en-US" w:eastAsia="zh-CN"/>
        </w:rPr>
      </w:pPr>
    </w:p>
    <w:p w14:paraId="52EFEB55">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招标人：新化县旅游投资开发有限公司</w:t>
      </w:r>
    </w:p>
    <w:p w14:paraId="2E9703C2">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eastAsia="zh-CN"/>
        </w:rPr>
        <w:t>邹先生</w:t>
      </w:r>
      <w:r>
        <w:rPr>
          <w:rFonts w:hint="eastAsia" w:ascii="仿宋_GB2312" w:hAnsi="仿宋_GB2312" w:eastAsia="仿宋_GB2312" w:cs="仿宋_GB2312"/>
          <w:color w:val="000000"/>
          <w:sz w:val="32"/>
          <w:szCs w:val="32"/>
        </w:rPr>
        <w:t xml:space="preserve">                       </w:t>
      </w:r>
    </w:p>
    <w:p w14:paraId="59D8D747">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电    话：15399998666  </w:t>
      </w:r>
    </w:p>
    <w:p w14:paraId="2564063B">
      <w:pPr>
        <w:spacing w:line="360" w:lineRule="auto"/>
        <w:jc w:val="left"/>
        <w:rPr>
          <w:rFonts w:hint="eastAsia" w:ascii="仿宋_GB2312" w:hAnsi="仿宋_GB2312" w:eastAsia="仿宋_GB2312" w:cs="仿宋_GB2312"/>
          <w:color w:val="000000"/>
          <w:sz w:val="32"/>
          <w:szCs w:val="32"/>
        </w:rPr>
      </w:pPr>
    </w:p>
    <w:p w14:paraId="03E9709C">
      <w:pPr>
        <w:spacing w:line="360" w:lineRule="auto"/>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监管部门：中共新化县纪律检查委员会</w:t>
      </w:r>
      <w:r>
        <w:rPr>
          <w:rFonts w:hint="eastAsia" w:ascii="仿宋_GB2312" w:hAnsi="仿宋_GB2312" w:eastAsia="仿宋_GB2312" w:cs="仿宋_GB2312"/>
          <w:color w:val="000000"/>
          <w:sz w:val="32"/>
          <w:szCs w:val="32"/>
          <w:lang w:eastAsia="zh-CN"/>
        </w:rPr>
        <w:t>、新化县监察委员会</w:t>
      </w:r>
    </w:p>
    <w:p w14:paraId="096686F4">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系</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 xml:space="preserve">彭先生 </w:t>
      </w:r>
    </w:p>
    <w:p w14:paraId="299ED519">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      话：13973846615</w:t>
      </w:r>
    </w:p>
    <w:bookmarkEnd w:id="9"/>
    <w:p w14:paraId="3C274BC9">
      <w:pPr>
        <w:pStyle w:val="13"/>
        <w:spacing w:line="360" w:lineRule="auto"/>
        <w:ind w:left="0" w:leftChars="0" w:firstLine="0" w:firstLineChars="0"/>
        <w:rPr>
          <w:rFonts w:hint="eastAsia" w:ascii="仿宋_GB2312" w:hAnsi="仿宋_GB2312" w:eastAsia="仿宋_GB2312" w:cs="仿宋_GB2312"/>
          <w:sz w:val="32"/>
          <w:szCs w:val="32"/>
        </w:rPr>
      </w:pPr>
    </w:p>
    <w:p w14:paraId="0BC373FF">
      <w:pPr>
        <w:pStyle w:val="13"/>
        <w:spacing w:line="360" w:lineRule="auto"/>
        <w:ind w:firstLine="64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新化县</w:t>
      </w:r>
      <w:r>
        <w:rPr>
          <w:rFonts w:hint="eastAsia" w:ascii="仿宋_GB2312" w:hAnsi="仿宋_GB2312" w:eastAsia="仿宋_GB2312" w:cs="仿宋_GB2312"/>
          <w:sz w:val="32"/>
          <w:szCs w:val="32"/>
          <w:lang w:val="en-US" w:eastAsia="zh-CN"/>
        </w:rPr>
        <w:t>旅游投资开发有限公司</w:t>
      </w:r>
    </w:p>
    <w:p w14:paraId="7C600CAE">
      <w:pPr>
        <w:pStyle w:val="13"/>
        <w:spacing w:line="360" w:lineRule="auto"/>
        <w:ind w:firstLine="64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2025年9月19日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EF4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9B4E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09B4E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9D18B"/>
    <w:multiLevelType w:val="singleLevel"/>
    <w:tmpl w:val="3349D18B"/>
    <w:lvl w:ilvl="0" w:tentative="0">
      <w:start w:val="1"/>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NGI2ZjRiOTU2ZWI5MTIzMTQyYjZlNzZmNTkxMDcifQ=="/>
  </w:docVars>
  <w:rsids>
    <w:rsidRoot w:val="12B947D3"/>
    <w:rsid w:val="005160CC"/>
    <w:rsid w:val="00864F97"/>
    <w:rsid w:val="01D12851"/>
    <w:rsid w:val="01E2250E"/>
    <w:rsid w:val="03922815"/>
    <w:rsid w:val="043823E7"/>
    <w:rsid w:val="051F15AE"/>
    <w:rsid w:val="067000E1"/>
    <w:rsid w:val="073B644C"/>
    <w:rsid w:val="077653E7"/>
    <w:rsid w:val="08297BB7"/>
    <w:rsid w:val="08B74AC9"/>
    <w:rsid w:val="09F50E48"/>
    <w:rsid w:val="0A3B224E"/>
    <w:rsid w:val="0A8F3F52"/>
    <w:rsid w:val="0C937C98"/>
    <w:rsid w:val="0C9E047D"/>
    <w:rsid w:val="0DB47CC8"/>
    <w:rsid w:val="0EF90EF5"/>
    <w:rsid w:val="110B196B"/>
    <w:rsid w:val="125F0AB2"/>
    <w:rsid w:val="12B947D3"/>
    <w:rsid w:val="136907FE"/>
    <w:rsid w:val="137A252D"/>
    <w:rsid w:val="139A6E4E"/>
    <w:rsid w:val="13B746FF"/>
    <w:rsid w:val="153C0500"/>
    <w:rsid w:val="157B3678"/>
    <w:rsid w:val="15B16126"/>
    <w:rsid w:val="15DB61E2"/>
    <w:rsid w:val="168F1B3A"/>
    <w:rsid w:val="173F5230"/>
    <w:rsid w:val="17413A7E"/>
    <w:rsid w:val="1A1862D0"/>
    <w:rsid w:val="1AD20A6A"/>
    <w:rsid w:val="1B1B5659"/>
    <w:rsid w:val="1B884CB7"/>
    <w:rsid w:val="1B99356B"/>
    <w:rsid w:val="1C1A53DB"/>
    <w:rsid w:val="1F3F0A60"/>
    <w:rsid w:val="203D5B0B"/>
    <w:rsid w:val="20C728AE"/>
    <w:rsid w:val="21343F2B"/>
    <w:rsid w:val="22717D6E"/>
    <w:rsid w:val="236852B7"/>
    <w:rsid w:val="23DB29DE"/>
    <w:rsid w:val="24DC3F73"/>
    <w:rsid w:val="25004F4D"/>
    <w:rsid w:val="2568560C"/>
    <w:rsid w:val="25DC06DE"/>
    <w:rsid w:val="267C13D7"/>
    <w:rsid w:val="272C2AFE"/>
    <w:rsid w:val="27300768"/>
    <w:rsid w:val="277836E8"/>
    <w:rsid w:val="28C8286A"/>
    <w:rsid w:val="2B1C1445"/>
    <w:rsid w:val="2B5D3585"/>
    <w:rsid w:val="2DA82AB1"/>
    <w:rsid w:val="306F0EA2"/>
    <w:rsid w:val="339B359B"/>
    <w:rsid w:val="33DD22C3"/>
    <w:rsid w:val="34056391"/>
    <w:rsid w:val="34877967"/>
    <w:rsid w:val="35044C11"/>
    <w:rsid w:val="35711EBA"/>
    <w:rsid w:val="358222CB"/>
    <w:rsid w:val="361C403D"/>
    <w:rsid w:val="3677141C"/>
    <w:rsid w:val="37941186"/>
    <w:rsid w:val="38350F03"/>
    <w:rsid w:val="389F1BE0"/>
    <w:rsid w:val="3B00043C"/>
    <w:rsid w:val="3C39735A"/>
    <w:rsid w:val="3C566AC3"/>
    <w:rsid w:val="3D023867"/>
    <w:rsid w:val="3D1A1F47"/>
    <w:rsid w:val="3DFA04D0"/>
    <w:rsid w:val="3EB85486"/>
    <w:rsid w:val="40D66FBE"/>
    <w:rsid w:val="425560E7"/>
    <w:rsid w:val="42E94871"/>
    <w:rsid w:val="4304068C"/>
    <w:rsid w:val="43D37DB0"/>
    <w:rsid w:val="449F47B6"/>
    <w:rsid w:val="453C1E7A"/>
    <w:rsid w:val="45EA4C16"/>
    <w:rsid w:val="45F60406"/>
    <w:rsid w:val="494D0670"/>
    <w:rsid w:val="4A0133A4"/>
    <w:rsid w:val="4A8835F0"/>
    <w:rsid w:val="4B111383"/>
    <w:rsid w:val="4DC568D0"/>
    <w:rsid w:val="4DD57785"/>
    <w:rsid w:val="4FBA2D88"/>
    <w:rsid w:val="4FF50006"/>
    <w:rsid w:val="501C6CBB"/>
    <w:rsid w:val="5082579B"/>
    <w:rsid w:val="52806EC8"/>
    <w:rsid w:val="52823A74"/>
    <w:rsid w:val="55823A64"/>
    <w:rsid w:val="57143A69"/>
    <w:rsid w:val="57D45CF1"/>
    <w:rsid w:val="596624F0"/>
    <w:rsid w:val="5A242842"/>
    <w:rsid w:val="5B394E0C"/>
    <w:rsid w:val="5B660E1E"/>
    <w:rsid w:val="5DB060B2"/>
    <w:rsid w:val="5E11161C"/>
    <w:rsid w:val="5F020577"/>
    <w:rsid w:val="60493566"/>
    <w:rsid w:val="60B3541A"/>
    <w:rsid w:val="61091F86"/>
    <w:rsid w:val="61952785"/>
    <w:rsid w:val="641146D3"/>
    <w:rsid w:val="64C86534"/>
    <w:rsid w:val="650266FB"/>
    <w:rsid w:val="669B20A4"/>
    <w:rsid w:val="67395F4D"/>
    <w:rsid w:val="67B777E3"/>
    <w:rsid w:val="688C3C05"/>
    <w:rsid w:val="690B6E8E"/>
    <w:rsid w:val="693B5955"/>
    <w:rsid w:val="6D0660C9"/>
    <w:rsid w:val="6D616600"/>
    <w:rsid w:val="705C2F35"/>
    <w:rsid w:val="709160BA"/>
    <w:rsid w:val="728F2B25"/>
    <w:rsid w:val="732F5D6C"/>
    <w:rsid w:val="7352775E"/>
    <w:rsid w:val="743E3754"/>
    <w:rsid w:val="746C1C15"/>
    <w:rsid w:val="74C12D4F"/>
    <w:rsid w:val="74C95C0A"/>
    <w:rsid w:val="74FF4680"/>
    <w:rsid w:val="75595E73"/>
    <w:rsid w:val="759E4896"/>
    <w:rsid w:val="767612C8"/>
    <w:rsid w:val="76C5235D"/>
    <w:rsid w:val="770F0660"/>
    <w:rsid w:val="788E5553"/>
    <w:rsid w:val="7B0A27E6"/>
    <w:rsid w:val="7BBF481B"/>
    <w:rsid w:val="7C1728A9"/>
    <w:rsid w:val="7C1735F4"/>
    <w:rsid w:val="7DD27A4F"/>
    <w:rsid w:val="7FBB43AF"/>
    <w:rsid w:val="7FC22B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3">
    <w:name w:val="heading 1"/>
    <w:basedOn w:val="4"/>
    <w:next w:val="1"/>
    <w:qFormat/>
    <w:uiPriority w:val="99"/>
    <w:pPr>
      <w:tabs>
        <w:tab w:val="left" w:pos="360"/>
      </w:tabs>
      <w:spacing w:before="150" w:beforeLines="150" w:after="150" w:afterLines="150" w:line="640" w:lineRule="exact"/>
      <w:ind w:left="0" w:leftChars="0"/>
      <w:jc w:val="center"/>
      <w:outlineLvl w:val="0"/>
    </w:pPr>
    <w:rPr>
      <w:b/>
      <w:kern w:val="2"/>
      <w:sz w:val="44"/>
    </w:rPr>
  </w:style>
  <w:style w:type="paragraph" w:styleId="5">
    <w:name w:val="heading 2"/>
    <w:basedOn w:val="1"/>
    <w:next w:val="1"/>
    <w:qFormat/>
    <w:uiPriority w:val="99"/>
    <w:pPr>
      <w:keepLines/>
      <w:spacing w:line="440" w:lineRule="exact"/>
      <w:jc w:val="center"/>
      <w:outlineLvl w:val="1"/>
    </w:pPr>
    <w:rPr>
      <w:rFonts w:ascii="Arial" w:hAnsi="Arial"/>
      <w:b/>
      <w:bCs/>
      <w:kern w:val="0"/>
      <w:sz w:val="32"/>
      <w:szCs w:val="32"/>
    </w:rPr>
  </w:style>
  <w:style w:type="paragraph" w:styleId="6">
    <w:name w:val="heading 3"/>
    <w:basedOn w:val="1"/>
    <w:next w:val="1"/>
    <w:qFormat/>
    <w:uiPriority w:val="0"/>
    <w:pPr>
      <w:keepNext/>
      <w:keepLines/>
      <w:widowControl/>
      <w:spacing w:before="120" w:after="120" w:line="560" w:lineRule="exact"/>
      <w:jc w:val="left"/>
      <w:outlineLvl w:val="2"/>
    </w:pPr>
    <w:rPr>
      <w:rFonts w:ascii="宋体" w:hAnsi="宋体"/>
      <w:b/>
      <w:bCs/>
      <w:kern w:val="0"/>
      <w:sz w:val="28"/>
      <w:szCs w:val="32"/>
    </w:rPr>
  </w:style>
  <w:style w:type="paragraph" w:styleId="7">
    <w:name w:val="heading 6"/>
    <w:basedOn w:val="1"/>
    <w:next w:val="1"/>
    <w:qFormat/>
    <w:uiPriority w:val="1"/>
    <w:pPr>
      <w:ind w:left="697" w:hanging="361"/>
      <w:outlineLvl w:val="5"/>
    </w:pPr>
    <w:rPr>
      <w:rFonts w:ascii="宋体" w:hAnsi="宋体" w:eastAsia="宋体" w:cs="宋体"/>
      <w:b/>
      <w:bCs/>
      <w:sz w:val="24"/>
      <w:szCs w:val="24"/>
      <w:lang w:val="zh-CN" w:eastAsia="zh-CN" w:bidi="zh-CN"/>
    </w:rPr>
  </w:style>
  <w:style w:type="character" w:default="1" w:styleId="16">
    <w:name w:val="Default Paragraph Font"/>
    <w:semiHidden/>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customStyle="1" w:styleId="2">
    <w:name w:val="列出段落1"/>
    <w:basedOn w:val="1"/>
    <w:next w:val="1"/>
    <w:qFormat/>
    <w:uiPriority w:val="0"/>
    <w:pPr>
      <w:ind w:firstLine="420" w:firstLineChars="200"/>
    </w:pPr>
  </w:style>
  <w:style w:type="paragraph" w:styleId="4">
    <w:name w:val="Body Text Indent 2"/>
    <w:basedOn w:val="1"/>
    <w:qFormat/>
    <w:uiPriority w:val="0"/>
    <w:pPr>
      <w:widowControl/>
      <w:spacing w:after="120" w:line="480" w:lineRule="auto"/>
      <w:ind w:left="420" w:leftChars="200"/>
      <w:jc w:val="left"/>
    </w:pPr>
    <w:rPr>
      <w:rFonts w:ascii="宋体" w:hAnsi="宋体" w:cs="宋体"/>
      <w:kern w:val="36"/>
      <w:sz w:val="24"/>
    </w:rPr>
  </w:style>
  <w:style w:type="paragraph" w:styleId="8">
    <w:name w:val="annotation text"/>
    <w:basedOn w:val="1"/>
    <w:qFormat/>
    <w:uiPriority w:val="0"/>
    <w:pPr>
      <w:jc w:val="left"/>
    </w:p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12">
    <w:name w:val="header"/>
    <w:basedOn w:val="1"/>
    <w:qFormat/>
    <w:uiPriority w:val="99"/>
    <w:pPr>
      <w:widowControl/>
      <w:pBdr>
        <w:bottom w:val="single" w:color="auto" w:sz="6" w:space="1"/>
      </w:pBdr>
      <w:tabs>
        <w:tab w:val="center" w:pos="4153"/>
        <w:tab w:val="right" w:pos="8306"/>
      </w:tabs>
      <w:snapToGrid w:val="0"/>
      <w:jc w:val="center"/>
    </w:pPr>
    <w:rPr>
      <w:rFonts w:ascii="宋体" w:hAnsi="宋体"/>
      <w:kern w:val="0"/>
      <w:sz w:val="18"/>
      <w:szCs w:val="18"/>
    </w:rPr>
  </w:style>
  <w:style w:type="paragraph" w:styleId="13">
    <w:name w:val="Body Text First Indent 2"/>
    <w:basedOn w:val="1"/>
    <w:qFormat/>
    <w:uiPriority w:val="0"/>
    <w:pPr>
      <w:ind w:left="0" w:leftChars="0" w:firstLine="420" w:firstLineChars="200"/>
    </w:p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hint="eastAsia" w:ascii="宋体" w:hAnsi="宋体"/>
      <w:sz w:val="24"/>
    </w:rPr>
  </w:style>
  <w:style w:type="character" w:styleId="18">
    <w:name w:val="annotation reference"/>
    <w:qFormat/>
    <w:uiPriority w:val="0"/>
    <w:rPr>
      <w:sz w:val="21"/>
      <w:szCs w:val="21"/>
    </w:rPr>
  </w:style>
  <w:style w:type="paragraph" w:customStyle="1" w:styleId="19">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20">
    <w:name w:val="Table Paragraph"/>
    <w:basedOn w:val="1"/>
    <w:qFormat/>
    <w:uiPriority w:val="1"/>
    <w:rPr>
      <w:rFonts w:ascii="宋体" w:hAnsi="宋体" w:eastAsia="宋体" w:cs="宋体"/>
      <w:lang w:val="zh-CN" w:eastAsia="zh-CN" w:bidi="zh-CN"/>
    </w:rPr>
  </w:style>
  <w:style w:type="character" w:customStyle="1" w:styleId="21">
    <w:name w:val="font01"/>
    <w:basedOn w:val="1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923</Words>
  <Characters>978</Characters>
  <Lines>32</Lines>
  <Paragraphs>9</Paragraphs>
  <TotalTime>3</TotalTime>
  <ScaleCrop>false</ScaleCrop>
  <LinksUpToDate>false</LinksUpToDate>
  <CharactersWithSpaces>1055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2023-06-13T12:41:00Z</dcterms:created>
  <dc:creator>Administrator</dc:creator>
  <cp:lastModifiedBy>Я</cp:lastModifiedBy>
  <cp:lastPrinted>2024-09-11T03:51:42Z</cp:lastPrinted>
  <dcterms:modified xsi:type="dcterms:W3CDTF">2025-09-19T09:37:31Z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9ADD8F595F1B4AB4A76FEFE149B67854_13</vt:lpwstr>
  </property>
  <property fmtid="{D5CDD505-2E9C-101B-9397-08002B2CF9AE}" pid="4" name="KSOTemplateDocerSaveRecord">
    <vt:lpwstr>eyJoZGlkIjoiZTQ2NGI2ZjRiOTU2ZWI5MTIzMTQyYjZlNzZmNTkxMDciLCJ1c2VySWQiOiI3NDU4NDEwNzIifQ==</vt:lpwstr>
  </property>
</Properties>
</file>